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ndMembrete" recolor="t" type="frame"/>
    </v:background>
  </w:background>
  <w:body>
    <w:p w:rsidR="002E3722" w:rsidRDefault="002E3722" w:rsidP="00B32BE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444C2C" w:rsidRDefault="00444C2C" w:rsidP="00444C2C">
      <w:pPr>
        <w:ind w:left="1080"/>
        <w:jc w:val="center"/>
        <w:rPr>
          <w:rFonts w:ascii="Arial" w:hAnsi="Arial" w:cs="Arial"/>
          <w:b/>
          <w:lang w:val="es"/>
        </w:rPr>
      </w:pPr>
      <w:r>
        <w:rPr>
          <w:rFonts w:ascii="Arial" w:hAnsi="Arial" w:cs="Arial"/>
          <w:b/>
          <w:sz w:val="24"/>
          <w:szCs w:val="24"/>
          <w:lang w:val="es-CO"/>
        </w:rPr>
        <w:t>XII ASAMBLEA NACIONAL DE DELEGADOS</w:t>
      </w:r>
      <w:r>
        <w:rPr>
          <w:rFonts w:ascii="Arial" w:hAnsi="Arial" w:cs="Arial"/>
          <w:b/>
          <w:lang w:val="es-CO"/>
        </w:rPr>
        <w:br/>
      </w:r>
      <w:r>
        <w:rPr>
          <w:rFonts w:ascii="Arial" w:hAnsi="Arial" w:cs="Arial"/>
          <w:lang w:val="es-CO"/>
        </w:rPr>
        <w:t xml:space="preserve">(Pereira, </w:t>
      </w:r>
      <w:r w:rsidRPr="00551658">
        <w:rPr>
          <w:rFonts w:ascii="Arial" w:hAnsi="Arial" w:cs="Arial"/>
          <w:lang w:val="es-CO"/>
        </w:rPr>
        <w:t>Octubre 2014)</w:t>
      </w:r>
      <w:r w:rsidRPr="00551658">
        <w:rPr>
          <w:rFonts w:ascii="Arial" w:hAnsi="Arial" w:cs="Arial"/>
          <w:b/>
          <w:lang w:val="es"/>
        </w:rPr>
        <w:t xml:space="preserve"> </w:t>
      </w:r>
    </w:p>
    <w:p w:rsidR="00B32BE2" w:rsidRDefault="00B32BE2" w:rsidP="00B32BE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CONCLUSIONES COMISIÓN DE EDUCACIÓN</w:t>
      </w:r>
    </w:p>
    <w:p w:rsidR="00B32BE2" w:rsidRDefault="00B32BE2" w:rsidP="00B32BE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B32BE2" w:rsidRDefault="00B32BE2" w:rsidP="00B32BE2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B32BE2" w:rsidRPr="00444C2C" w:rsidRDefault="00B32BE2" w:rsidP="00B32BE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La Comisión de Educación sesionó con los siguientes delegados:</w:t>
      </w:r>
    </w:p>
    <w:p w:rsidR="00B32BE2" w:rsidRPr="00444C2C" w:rsidRDefault="00B32BE2" w:rsidP="00B32BE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CO"/>
        </w:rPr>
      </w:pPr>
    </w:p>
    <w:p w:rsidR="00B32BE2" w:rsidRPr="00444C2C" w:rsidRDefault="00B32BE2" w:rsidP="00B32BE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María Antonia Cepeda, Subdirectiva Santander</w:t>
      </w:r>
    </w:p>
    <w:p w:rsidR="00B32BE2" w:rsidRPr="00444C2C" w:rsidRDefault="00B32BE2" w:rsidP="00B32BE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Sandra Zárate, subdirectiva Santander</w:t>
      </w:r>
    </w:p>
    <w:p w:rsidR="00B32BE2" w:rsidRPr="00444C2C" w:rsidRDefault="00B32BE2" w:rsidP="00B32BE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John Jairo Segura, Subdirectiva Risaralda</w:t>
      </w:r>
    </w:p>
    <w:p w:rsidR="00B32BE2" w:rsidRPr="00444C2C" w:rsidRDefault="00B32BE2" w:rsidP="00B32BE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Rafael Franco, Subdirectiva Valle</w:t>
      </w:r>
    </w:p>
    <w:p w:rsidR="00B32BE2" w:rsidRPr="00444C2C" w:rsidRDefault="00B32BE2" w:rsidP="00B32BE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Blanca Ramírez, Subdirectiva Cundinamarca</w:t>
      </w:r>
    </w:p>
    <w:p w:rsidR="00B32BE2" w:rsidRPr="00444C2C" w:rsidRDefault="00B32BE2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32BE2" w:rsidRPr="00444C2C" w:rsidRDefault="00B32BE2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Se estableció como moderadora a la compañera MARÍA ANTONIA CEPEDA y como relatora a la compañera BLANCA RAMÍREZ.</w:t>
      </w:r>
    </w:p>
    <w:p w:rsidR="00B32BE2" w:rsidRPr="00444C2C" w:rsidRDefault="00B32BE2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32BE2" w:rsidRPr="00444C2C" w:rsidRDefault="00B32BE2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En primera instancia, se definió a través de la discusión colectiva, qué significa el término CLASISTA, llegando a la sigu</w:t>
      </w:r>
      <w:r w:rsidR="00A847AA" w:rsidRPr="00444C2C">
        <w:rPr>
          <w:rFonts w:ascii="Arial" w:hAnsi="Arial" w:cs="Arial"/>
          <w:sz w:val="24"/>
          <w:szCs w:val="24"/>
          <w:lang w:val="es-CO"/>
        </w:rPr>
        <w:t>iente preci</w:t>
      </w:r>
      <w:r w:rsidRPr="00444C2C">
        <w:rPr>
          <w:rFonts w:ascii="Arial" w:hAnsi="Arial" w:cs="Arial"/>
          <w:sz w:val="24"/>
          <w:szCs w:val="24"/>
          <w:lang w:val="es-CO"/>
        </w:rPr>
        <w:t>sión:</w:t>
      </w:r>
    </w:p>
    <w:p w:rsidR="00B32BE2" w:rsidRPr="00444C2C" w:rsidRDefault="00B32BE2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32BE2" w:rsidRPr="00444C2C" w:rsidRDefault="00B32BE2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Ser clasista se determina por la actuación sindical de los dirigentes y afiliados al sindicato que piensan y actúan como tal y están dispuestos a adelantar toda su gestión, bien sea educativa, deliberante, negociadora, etc., solo en defensa de los intereses de los trabajadores como su clase social. Que no están dispuestos a vender a los trabajadores por conseguir beneficios de tipo personal y/o en beneficio del patrón, cualquiera que este sea.</w:t>
      </w: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Como segundo punto se dio lectura al artículo 44, cap</w:t>
      </w:r>
      <w:r w:rsidR="00A847AA" w:rsidRPr="00444C2C">
        <w:rPr>
          <w:rFonts w:ascii="Arial" w:hAnsi="Arial" w:cs="Arial"/>
          <w:sz w:val="24"/>
          <w:szCs w:val="24"/>
          <w:lang w:val="es-CO"/>
        </w:rPr>
        <w:t>í</w:t>
      </w:r>
      <w:r w:rsidRPr="00444C2C">
        <w:rPr>
          <w:rFonts w:ascii="Arial" w:hAnsi="Arial" w:cs="Arial"/>
          <w:sz w:val="24"/>
          <w:szCs w:val="24"/>
          <w:lang w:val="es-CO"/>
        </w:rPr>
        <w:t>tulo 14 (Funciones de las Secretarías y las comisiones) de los estatutos.</w:t>
      </w: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Una vez leídas las funciones de la  secretaría de Educación, se abordó el interrogante de ¿Qué tipo de educación se requiere en el sindicato? Y ¿Para qué se educa? Llegando a la conclusión de que se requiere impartir una educación clasista, acorde con el carácter de ASDECCOL para obtener desde las subdirectivas en todos los afiliados potenciales dirigentes y líderes formados en todos los temas que atañen al movimiento sindical.</w:t>
      </w: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Para lo anterior se hace necesario abordar la educación en tres niveles:</w:t>
      </w: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4356" w:rsidRPr="00444C2C" w:rsidRDefault="006B4356" w:rsidP="006B43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Básica: ¿Qué es un sindicato? ¿Cómo se crea?, Estatutos, nombramiento de cargos, principios y estructura; historia del movimiento sindical.</w:t>
      </w:r>
    </w:p>
    <w:p w:rsidR="006B4356" w:rsidRPr="00444C2C" w:rsidRDefault="006B4356" w:rsidP="006B43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Media: Elementos de economía política, filosofía, negociación colectiva.</w:t>
      </w:r>
    </w:p>
    <w:p w:rsidR="006B4356" w:rsidRPr="00444C2C" w:rsidRDefault="006B4356" w:rsidP="006B43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Superior</w:t>
      </w:r>
    </w:p>
    <w:p w:rsidR="006B4356" w:rsidRPr="00444C2C" w:rsidRDefault="006B4356" w:rsidP="006B4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4356" w:rsidRPr="00444C2C" w:rsidRDefault="006B4356" w:rsidP="006B4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lastRenderedPageBreak/>
        <w:t xml:space="preserve">ASDECCOL debe tener en cuenta que el movimiento sindical </w:t>
      </w:r>
      <w:r w:rsidR="009F58C0" w:rsidRPr="00444C2C">
        <w:rPr>
          <w:rFonts w:ascii="Arial" w:hAnsi="Arial" w:cs="Arial"/>
          <w:sz w:val="24"/>
          <w:szCs w:val="24"/>
          <w:lang w:val="es-CO"/>
        </w:rPr>
        <w:t>tiene</w:t>
      </w:r>
      <w:r w:rsidRPr="00444C2C">
        <w:rPr>
          <w:rFonts w:ascii="Arial" w:hAnsi="Arial" w:cs="Arial"/>
          <w:sz w:val="24"/>
          <w:szCs w:val="24"/>
          <w:lang w:val="es-CO"/>
        </w:rPr>
        <w:t xml:space="preserve"> escuelas de formación, tales como </w:t>
      </w:r>
      <w:r w:rsidRPr="00444C2C">
        <w:rPr>
          <w:rFonts w:ascii="Arial" w:hAnsi="Arial" w:cs="Arial"/>
          <w:sz w:val="24"/>
          <w:szCs w:val="24"/>
          <w:highlight w:val="yellow"/>
          <w:lang w:val="es-CO"/>
        </w:rPr>
        <w:t>Escuela Nacional Sindical, NEPO, CORPEIS, AURY SARÁ</w:t>
      </w:r>
      <w:r w:rsidRPr="00444C2C">
        <w:rPr>
          <w:rFonts w:ascii="Arial" w:hAnsi="Arial" w:cs="Arial"/>
          <w:sz w:val="24"/>
          <w:szCs w:val="24"/>
          <w:lang w:val="es-CO"/>
        </w:rPr>
        <w:t>, entre otras</w:t>
      </w:r>
      <w:r w:rsidR="009F58C0" w:rsidRPr="00444C2C">
        <w:rPr>
          <w:rFonts w:ascii="Arial" w:hAnsi="Arial" w:cs="Arial"/>
          <w:sz w:val="24"/>
          <w:szCs w:val="24"/>
          <w:lang w:val="es-CO"/>
        </w:rPr>
        <w:t>, en las cuales se debe buscar apoyo a nivel nacional.</w:t>
      </w:r>
    </w:p>
    <w:p w:rsidR="009F58C0" w:rsidRPr="00444C2C" w:rsidRDefault="009F58C0" w:rsidP="006B4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F58C0" w:rsidRPr="00444C2C" w:rsidRDefault="009F58C0" w:rsidP="006B4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Para adelantar un programa mínimo de educación en todas las subdirectivas, proponemos que se incremente el porcentaje del rubro de </w:t>
      </w:r>
      <w:r w:rsidR="00A847AA" w:rsidRPr="00444C2C">
        <w:rPr>
          <w:rFonts w:ascii="Arial" w:hAnsi="Arial" w:cs="Arial"/>
          <w:sz w:val="24"/>
          <w:szCs w:val="24"/>
          <w:lang w:val="es-CO"/>
        </w:rPr>
        <w:t>educa</w:t>
      </w:r>
      <w:r w:rsidRPr="00444C2C">
        <w:rPr>
          <w:rFonts w:ascii="Arial" w:hAnsi="Arial" w:cs="Arial"/>
          <w:sz w:val="24"/>
          <w:szCs w:val="24"/>
          <w:lang w:val="es-CO"/>
        </w:rPr>
        <w:t>ción con respecto al presupuesto anual, el cual debe ser del 15% con el fin de cumplir el plan.</w:t>
      </w:r>
    </w:p>
    <w:p w:rsidR="009F58C0" w:rsidRPr="00444C2C" w:rsidRDefault="009F58C0" w:rsidP="006B4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F58C0" w:rsidRPr="00444C2C" w:rsidRDefault="009F58C0" w:rsidP="006B4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Dicho plan sería:</w:t>
      </w:r>
    </w:p>
    <w:p w:rsidR="009F58C0" w:rsidRPr="00444C2C" w:rsidRDefault="009F58C0" w:rsidP="006B4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4356" w:rsidRPr="00444C2C" w:rsidRDefault="009F58C0" w:rsidP="006B43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Año 2015: cubrir el 100% de las subdirectivas con el nivel básico, </w:t>
      </w:r>
      <w:r w:rsidR="00A847AA" w:rsidRPr="00444C2C">
        <w:rPr>
          <w:rFonts w:ascii="Arial" w:hAnsi="Arial" w:cs="Arial"/>
          <w:sz w:val="24"/>
          <w:szCs w:val="24"/>
          <w:lang w:val="es-CO"/>
        </w:rPr>
        <w:t>con</w:t>
      </w:r>
      <w:r w:rsidRPr="00444C2C">
        <w:rPr>
          <w:rFonts w:ascii="Arial" w:hAnsi="Arial" w:cs="Arial"/>
          <w:sz w:val="24"/>
          <w:szCs w:val="24"/>
          <w:lang w:val="es-CO"/>
        </w:rPr>
        <w:t xml:space="preserve"> un mínimo de 24 horas.</w:t>
      </w:r>
    </w:p>
    <w:p w:rsidR="009F58C0" w:rsidRPr="00444C2C" w:rsidRDefault="009F58C0" w:rsidP="009F58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Año 2016: Cubrir el 100% de las subdirectivas con el nivel intermedio, </w:t>
      </w:r>
      <w:r w:rsidR="00A847AA" w:rsidRPr="00444C2C">
        <w:rPr>
          <w:rFonts w:ascii="Arial" w:hAnsi="Arial" w:cs="Arial"/>
          <w:sz w:val="24"/>
          <w:szCs w:val="24"/>
          <w:lang w:val="es-CO"/>
        </w:rPr>
        <w:t>con</w:t>
      </w:r>
      <w:r w:rsidRPr="00444C2C">
        <w:rPr>
          <w:rFonts w:ascii="Arial" w:hAnsi="Arial" w:cs="Arial"/>
          <w:sz w:val="24"/>
          <w:szCs w:val="24"/>
          <w:lang w:val="es-CO"/>
        </w:rPr>
        <w:t xml:space="preserve"> un mínimo de 24 horas.</w:t>
      </w:r>
    </w:p>
    <w:p w:rsidR="009F58C0" w:rsidRPr="00444C2C" w:rsidRDefault="009F58C0" w:rsidP="009F58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Actividades complementarias: Periódico ASDECCOL EDUCADOR, uso de la página web en función de la educación, educación virtual a través de </w:t>
      </w:r>
      <w:proofErr w:type="spellStart"/>
      <w:r w:rsidRPr="00444C2C">
        <w:rPr>
          <w:rFonts w:ascii="Arial" w:hAnsi="Arial" w:cs="Arial"/>
          <w:sz w:val="24"/>
          <w:szCs w:val="24"/>
          <w:lang w:val="es-CO"/>
        </w:rPr>
        <w:t>Skype</w:t>
      </w:r>
      <w:proofErr w:type="spellEnd"/>
      <w:r w:rsidRPr="00444C2C">
        <w:rPr>
          <w:rFonts w:ascii="Arial" w:hAnsi="Arial" w:cs="Arial"/>
          <w:sz w:val="24"/>
          <w:szCs w:val="24"/>
          <w:lang w:val="es-CO"/>
        </w:rPr>
        <w:t xml:space="preserve"> y la plataforma de la CGR.</w:t>
      </w:r>
    </w:p>
    <w:p w:rsidR="009F58C0" w:rsidRPr="00444C2C" w:rsidRDefault="009F58C0" w:rsidP="009F58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Envío permanente y con periodicidad mensual (último día hábil de cada mes) por parte de Secretaría de Educación  de la Junta Directiva Nacional a todas las subdirectivas, en especial a las secretarías de educaci</w:t>
      </w:r>
      <w:r w:rsidR="003E3A0A" w:rsidRPr="00444C2C">
        <w:rPr>
          <w:rFonts w:ascii="Arial" w:hAnsi="Arial" w:cs="Arial"/>
          <w:sz w:val="24"/>
          <w:szCs w:val="24"/>
          <w:lang w:val="es-CO"/>
        </w:rPr>
        <w:t>ón y presidentes, de artículos de formación sindical e información sobre actividades educativas impartidas por otras organizaciones.</w:t>
      </w:r>
    </w:p>
    <w:p w:rsidR="003E3A0A" w:rsidRPr="00444C2C" w:rsidRDefault="003E3A0A" w:rsidP="009F58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Promover asistencia a  capacitaciones externas (foros, seminarios, talleres, etc.) realizadas por otras organizaciones en cada región.</w:t>
      </w:r>
    </w:p>
    <w:p w:rsidR="003E3A0A" w:rsidRPr="00444C2C" w:rsidRDefault="003E3A0A" w:rsidP="003E3A0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De manera opcional, de acuerdo con las condiciones de cada subdirectiva, abrir las asambleas ordinarias con un punto educativo. Si el tema se encuentra dentro del </w:t>
      </w:r>
      <w:proofErr w:type="spellStart"/>
      <w:r w:rsidR="00A847AA" w:rsidRPr="00444C2C">
        <w:rPr>
          <w:rFonts w:ascii="Arial" w:hAnsi="Arial" w:cs="Arial"/>
          <w:sz w:val="24"/>
          <w:szCs w:val="24"/>
          <w:lang w:val="es-CO"/>
        </w:rPr>
        <w:t>pé</w:t>
      </w:r>
      <w:r w:rsidRPr="00444C2C">
        <w:rPr>
          <w:rFonts w:ascii="Arial" w:hAnsi="Arial" w:cs="Arial"/>
          <w:sz w:val="24"/>
          <w:szCs w:val="24"/>
          <w:lang w:val="es-CO"/>
        </w:rPr>
        <w:t>nsum</w:t>
      </w:r>
      <w:proofErr w:type="spellEnd"/>
      <w:r w:rsidRPr="00444C2C">
        <w:rPr>
          <w:rFonts w:ascii="Arial" w:hAnsi="Arial" w:cs="Arial"/>
          <w:sz w:val="24"/>
          <w:szCs w:val="24"/>
          <w:lang w:val="es-CO"/>
        </w:rPr>
        <w:t xml:space="preserve"> del nivel b</w:t>
      </w:r>
      <w:r w:rsidR="00A847AA" w:rsidRPr="00444C2C">
        <w:rPr>
          <w:rFonts w:ascii="Arial" w:hAnsi="Arial" w:cs="Arial"/>
          <w:sz w:val="24"/>
          <w:szCs w:val="24"/>
          <w:lang w:val="es-CO"/>
        </w:rPr>
        <w:t>ásico o intermedio,</w:t>
      </w:r>
      <w:r w:rsidRPr="00444C2C">
        <w:rPr>
          <w:rFonts w:ascii="Arial" w:hAnsi="Arial" w:cs="Arial"/>
          <w:sz w:val="24"/>
          <w:szCs w:val="24"/>
          <w:lang w:val="es-CO"/>
        </w:rPr>
        <w:t xml:space="preserve"> esta hora contará para acreditar las 24 horas de dicho</w:t>
      </w:r>
      <w:r w:rsidR="00A847AA" w:rsidRPr="00444C2C">
        <w:rPr>
          <w:rFonts w:ascii="Arial" w:hAnsi="Arial" w:cs="Arial"/>
          <w:sz w:val="24"/>
          <w:szCs w:val="24"/>
          <w:lang w:val="es-CO"/>
        </w:rPr>
        <w:t>s</w:t>
      </w:r>
      <w:r w:rsidRPr="00444C2C">
        <w:rPr>
          <w:rFonts w:ascii="Arial" w:hAnsi="Arial" w:cs="Arial"/>
          <w:sz w:val="24"/>
          <w:szCs w:val="24"/>
          <w:lang w:val="es-CO"/>
        </w:rPr>
        <w:t xml:space="preserve"> nivel</w:t>
      </w:r>
      <w:r w:rsidR="00A847AA" w:rsidRPr="00444C2C">
        <w:rPr>
          <w:rFonts w:ascii="Arial" w:hAnsi="Arial" w:cs="Arial"/>
          <w:sz w:val="24"/>
          <w:szCs w:val="24"/>
          <w:lang w:val="es-CO"/>
        </w:rPr>
        <w:t>es</w:t>
      </w:r>
      <w:r w:rsidRPr="00444C2C">
        <w:rPr>
          <w:rFonts w:ascii="Arial" w:hAnsi="Arial" w:cs="Arial"/>
          <w:sz w:val="24"/>
          <w:szCs w:val="24"/>
          <w:lang w:val="es-CO"/>
        </w:rPr>
        <w:t>.</w:t>
      </w:r>
    </w:p>
    <w:p w:rsidR="003E3A0A" w:rsidRPr="00444C2C" w:rsidRDefault="003E3A0A" w:rsidP="003E3A0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Coordinación de la Secretaría Nacional de Educación con presidentes y secretarios de educación de las subdirectivas, con el fin de implementar el plan nacional, y/o las actividades educativas a realizar en todo el pa</w:t>
      </w:r>
      <w:r w:rsidR="00A847AA" w:rsidRPr="00444C2C">
        <w:rPr>
          <w:rFonts w:ascii="Arial" w:hAnsi="Arial" w:cs="Arial"/>
          <w:sz w:val="24"/>
          <w:szCs w:val="24"/>
          <w:lang w:val="es-CO"/>
        </w:rPr>
        <w:t>ís en pro de la formación de todos los asociados.</w:t>
      </w:r>
    </w:p>
    <w:p w:rsidR="003E3A0A" w:rsidRPr="00444C2C" w:rsidRDefault="003E3A0A" w:rsidP="00A847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E3A0A" w:rsidRPr="00444C2C" w:rsidRDefault="003E3A0A" w:rsidP="003E3A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Por último proponemos que los dos niveles contemplados en este plan sean requisito para acceder a cargos de dirección dentro del sindicato, así:</w:t>
      </w:r>
    </w:p>
    <w:p w:rsidR="003E3A0A" w:rsidRPr="00444C2C" w:rsidRDefault="003E3A0A" w:rsidP="003E3A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E3A0A" w:rsidRPr="00444C2C" w:rsidRDefault="003E3A0A" w:rsidP="003E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Para cargos en las subdirectivas: nivel básico certificado por una escuela sindical, o por las secretarías de educación, tanto de las subdirectivas como la nacional.</w:t>
      </w:r>
    </w:p>
    <w:p w:rsidR="003E3A0A" w:rsidRPr="00444C2C" w:rsidRDefault="003E3A0A" w:rsidP="003E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Para cargos en la Junta Directiva Nacional: nivel intermedio, igualmente certificado.</w:t>
      </w:r>
    </w:p>
    <w:p w:rsidR="0045188B" w:rsidRPr="00444C2C" w:rsidRDefault="0045188B" w:rsidP="004518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5188B" w:rsidRPr="00444C2C" w:rsidRDefault="0045188B" w:rsidP="004518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5188B" w:rsidRPr="00444C2C" w:rsidRDefault="0045188B" w:rsidP="004518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Propuestas:</w:t>
      </w:r>
    </w:p>
    <w:p w:rsidR="0045188B" w:rsidRPr="00444C2C" w:rsidRDefault="0045188B" w:rsidP="004518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5188B" w:rsidRPr="00444C2C" w:rsidRDefault="0045188B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lastRenderedPageBreak/>
        <w:t xml:space="preserve">Tener en cuenta el tema de </w:t>
      </w:r>
      <w:proofErr w:type="spellStart"/>
      <w:r w:rsidRPr="00444C2C">
        <w:rPr>
          <w:rFonts w:ascii="Arial" w:hAnsi="Arial" w:cs="Arial"/>
          <w:sz w:val="24"/>
          <w:szCs w:val="24"/>
          <w:lang w:val="es-CO"/>
        </w:rPr>
        <w:t>gènero</w:t>
      </w:r>
      <w:proofErr w:type="spellEnd"/>
      <w:r w:rsidRPr="00444C2C">
        <w:rPr>
          <w:rFonts w:ascii="Arial" w:hAnsi="Arial" w:cs="Arial"/>
          <w:sz w:val="24"/>
          <w:szCs w:val="24"/>
          <w:lang w:val="es-CO"/>
        </w:rPr>
        <w:t xml:space="preserve"> en las capacitaciones.</w:t>
      </w:r>
    </w:p>
    <w:p w:rsidR="0045188B" w:rsidRPr="00444C2C" w:rsidRDefault="002F2B1F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Determinar la escuela.</w:t>
      </w:r>
    </w:p>
    <w:p w:rsidR="002F2B1F" w:rsidRPr="00444C2C" w:rsidRDefault="002F2B1F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Programar los cursos, o capacitación una vez se acceda a la Junta.</w:t>
      </w:r>
    </w:p>
    <w:p w:rsidR="00A9599D" w:rsidRPr="00444C2C" w:rsidRDefault="00A9599D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 Fecha para que comience a regir el requisito educativo.</w:t>
      </w:r>
    </w:p>
    <w:p w:rsidR="00A9599D" w:rsidRPr="00444C2C" w:rsidRDefault="00A9599D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Tener en cuenta las escuelas de la FSM.</w:t>
      </w:r>
    </w:p>
    <w:p w:rsidR="00A9599D" w:rsidRPr="00444C2C" w:rsidRDefault="00A9599D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Incluir el tema de fortalecimiento del control fiscal público.</w:t>
      </w:r>
    </w:p>
    <w:p w:rsidR="00A9599D" w:rsidRPr="00444C2C" w:rsidRDefault="00A9599D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Rotar con las subdirectivas la edición del periódico.</w:t>
      </w:r>
    </w:p>
    <w:p w:rsidR="00465A2C" w:rsidRPr="00444C2C" w:rsidRDefault="00465A2C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Que el requisito sea solamente para la dirección nacional.</w:t>
      </w:r>
    </w:p>
    <w:p w:rsidR="006B605E" w:rsidRPr="00444C2C" w:rsidRDefault="006B605E" w:rsidP="0045188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Dejar el 5% del presupuesto como </w:t>
      </w:r>
      <w:proofErr w:type="spellStart"/>
      <w:r w:rsidRPr="00444C2C">
        <w:rPr>
          <w:rFonts w:ascii="Arial" w:hAnsi="Arial" w:cs="Arial"/>
          <w:sz w:val="24"/>
          <w:szCs w:val="24"/>
          <w:lang w:val="es-CO"/>
        </w:rPr>
        <w:t>està</w:t>
      </w:r>
      <w:proofErr w:type="spellEnd"/>
      <w:r w:rsidRPr="00444C2C">
        <w:rPr>
          <w:rFonts w:ascii="Arial" w:hAnsi="Arial" w:cs="Arial"/>
          <w:sz w:val="24"/>
          <w:szCs w:val="24"/>
          <w:lang w:val="es-CO"/>
        </w:rPr>
        <w:t xml:space="preserve"> hasta ahora.</w:t>
      </w:r>
    </w:p>
    <w:p w:rsidR="006B605E" w:rsidRPr="00444C2C" w:rsidRDefault="006B605E" w:rsidP="00465A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605E" w:rsidRPr="00444C2C" w:rsidRDefault="006B605E" w:rsidP="00465A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65A2C" w:rsidRPr="00444C2C" w:rsidRDefault="00465A2C" w:rsidP="00465A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PARA VOTAR:</w:t>
      </w:r>
    </w:p>
    <w:p w:rsidR="00465A2C" w:rsidRPr="00444C2C" w:rsidRDefault="00465A2C" w:rsidP="00465A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65A2C" w:rsidRPr="00444C2C" w:rsidRDefault="00465A2C" w:rsidP="00465A2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 xml:space="preserve">Requisito para acceder a cargos de </w:t>
      </w:r>
      <w:r w:rsidR="006B605E" w:rsidRPr="00444C2C">
        <w:rPr>
          <w:rFonts w:ascii="Arial" w:hAnsi="Arial" w:cs="Arial"/>
          <w:sz w:val="24"/>
          <w:szCs w:val="24"/>
          <w:lang w:val="es-CO"/>
        </w:rPr>
        <w:t>dirección</w:t>
      </w:r>
      <w:r w:rsidR="002552B1" w:rsidRPr="00444C2C">
        <w:rPr>
          <w:rFonts w:ascii="Arial" w:hAnsi="Arial" w:cs="Arial"/>
          <w:sz w:val="24"/>
          <w:szCs w:val="24"/>
          <w:lang w:val="es-CO"/>
        </w:rPr>
        <w:t xml:space="preserve"> a partir de octubre de 2015: 25</w:t>
      </w:r>
    </w:p>
    <w:p w:rsidR="001B45C3" w:rsidRPr="00444C2C" w:rsidRDefault="001B45C3" w:rsidP="00465A2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Requisito nivel básico s</w:t>
      </w:r>
      <w:r w:rsidR="002552B1" w:rsidRPr="00444C2C">
        <w:rPr>
          <w:rFonts w:ascii="Arial" w:hAnsi="Arial" w:cs="Arial"/>
          <w:sz w:val="24"/>
          <w:szCs w:val="24"/>
          <w:lang w:val="es-CO"/>
        </w:rPr>
        <w:t>olamente para la Junta Nacional:21</w:t>
      </w:r>
    </w:p>
    <w:p w:rsidR="001B45C3" w:rsidRPr="00444C2C" w:rsidRDefault="001B45C3" w:rsidP="00465A2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A partir de 2016</w:t>
      </w:r>
      <w:r w:rsidR="002552B1" w:rsidRPr="00444C2C">
        <w:rPr>
          <w:rFonts w:ascii="Arial" w:hAnsi="Arial" w:cs="Arial"/>
          <w:sz w:val="24"/>
          <w:szCs w:val="24"/>
          <w:lang w:val="es-CO"/>
        </w:rPr>
        <w:t>: 1</w:t>
      </w:r>
    </w:p>
    <w:p w:rsidR="001B45C3" w:rsidRPr="00444C2C" w:rsidRDefault="001B45C3" w:rsidP="00465A2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Ninguna de las anterior</w:t>
      </w:r>
      <w:r w:rsidR="002552B1" w:rsidRPr="00444C2C">
        <w:rPr>
          <w:rFonts w:ascii="Arial" w:hAnsi="Arial" w:cs="Arial"/>
          <w:sz w:val="24"/>
          <w:szCs w:val="24"/>
          <w:lang w:val="es-CO"/>
        </w:rPr>
        <w:t>es: 3</w:t>
      </w:r>
    </w:p>
    <w:p w:rsidR="001B45C3" w:rsidRPr="00444C2C" w:rsidRDefault="001B45C3" w:rsidP="001B45C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B45C3" w:rsidRPr="00444C2C" w:rsidRDefault="001B45C3" w:rsidP="001B45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1B45C3" w:rsidRPr="00444C2C" w:rsidRDefault="001B45C3" w:rsidP="001B45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605E" w:rsidRPr="00444C2C" w:rsidRDefault="006B605E" w:rsidP="00465A2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No amarrar el presupuesto con porcentajes para educación.</w:t>
      </w:r>
    </w:p>
    <w:p w:rsidR="006B605E" w:rsidRPr="00444C2C" w:rsidRDefault="006B605E" w:rsidP="006B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B605E" w:rsidRPr="00444C2C" w:rsidRDefault="006B605E" w:rsidP="006B605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Dejar como mínimo el 5% del presupuesto para educación: 34 votos</w:t>
      </w:r>
    </w:p>
    <w:p w:rsidR="006B605E" w:rsidRPr="00444C2C" w:rsidRDefault="006B605E" w:rsidP="006B605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44C2C">
        <w:rPr>
          <w:rFonts w:ascii="Arial" w:hAnsi="Arial" w:cs="Arial"/>
          <w:sz w:val="24"/>
          <w:szCs w:val="24"/>
          <w:lang w:val="es-CO"/>
        </w:rPr>
        <w:t>El 15% del presupuesto para educación.: 11 votos.</w:t>
      </w:r>
    </w:p>
    <w:p w:rsidR="006B4356" w:rsidRPr="00444C2C" w:rsidRDefault="006B4356" w:rsidP="00B32B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6B4356" w:rsidRPr="00444C2C" w:rsidSect="009D68A1">
      <w:headerReference w:type="default" r:id="rId10"/>
      <w:footerReference w:type="default" r:id="rId11"/>
      <w:pgSz w:w="12240" w:h="15840" w:code="1"/>
      <w:pgMar w:top="2367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B6" w:rsidRDefault="00E168B6" w:rsidP="00D74E61">
      <w:pPr>
        <w:spacing w:after="0" w:line="240" w:lineRule="auto"/>
      </w:pPr>
      <w:r>
        <w:separator/>
      </w:r>
    </w:p>
  </w:endnote>
  <w:endnote w:type="continuationSeparator" w:id="0">
    <w:p w:rsidR="00E168B6" w:rsidRDefault="00E168B6" w:rsidP="00D7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C4" w:rsidRDefault="009D68A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A1985">
      <w:rPr>
        <w:rFonts w:ascii="Tahoma" w:hAnsi="Tahoma" w:cs="Tahoma"/>
        <w:noProof/>
        <w:sz w:val="18"/>
        <w:szCs w:val="18"/>
      </w:rPr>
      <w:t xml:space="preserve">E-Mail: </w:t>
    </w:r>
    <w:r w:rsidRPr="00374A97">
      <w:rPr>
        <w:rFonts w:ascii="Tahoma" w:hAnsi="Tahoma" w:cs="Tahoma"/>
        <w:b/>
        <w:noProof/>
        <w:sz w:val="18"/>
        <w:szCs w:val="18"/>
      </w:rPr>
      <w:t xml:space="preserve"> </w:t>
    </w:r>
    <w:hyperlink r:id="rId1" w:history="1">
      <w:r w:rsidRPr="00374A97">
        <w:rPr>
          <w:rStyle w:val="Hipervnculo"/>
          <w:rFonts w:ascii="Tahoma" w:hAnsi="Tahoma" w:cs="Tahoma"/>
          <w:b/>
          <w:noProof/>
          <w:sz w:val="18"/>
          <w:szCs w:val="18"/>
        </w:rPr>
        <w:t>asdeccol@contraloria.gov.co</w:t>
      </w:r>
    </w:hyperlink>
    <w:r w:rsidRPr="00374A97">
      <w:rPr>
        <w:rFonts w:ascii="Tahoma" w:hAnsi="Tahoma" w:cs="Tahoma"/>
        <w:b/>
        <w:noProof/>
        <w:sz w:val="18"/>
        <w:szCs w:val="18"/>
      </w:rPr>
      <w:t xml:space="preserve"> ;  </w:t>
    </w:r>
    <w:hyperlink r:id="rId2" w:history="1">
      <w:r w:rsidRPr="00374A97">
        <w:rPr>
          <w:rStyle w:val="Hipervnculo"/>
          <w:rFonts w:ascii="Tahoma" w:hAnsi="Tahoma" w:cs="Tahoma"/>
          <w:b/>
          <w:noProof/>
          <w:sz w:val="18"/>
          <w:szCs w:val="18"/>
        </w:rPr>
        <w:t>asdeccolnacional@gmail.com</w:t>
      </w:r>
    </w:hyperlink>
    <w:r w:rsidRPr="00374A97">
      <w:rPr>
        <w:rStyle w:val="Hipervnculo"/>
        <w:rFonts w:ascii="Tahoma" w:hAnsi="Tahoma" w:cs="Tahoma"/>
        <w:b/>
        <w:noProof/>
        <w:sz w:val="18"/>
        <w:szCs w:val="18"/>
      </w:rPr>
      <w:t xml:space="preserve"> </w:t>
    </w:r>
    <w:r w:rsidRPr="00374A97">
      <w:rPr>
        <w:rStyle w:val="Hipervnculo"/>
        <w:rFonts w:ascii="Tahoma" w:hAnsi="Tahoma" w:cs="Tahoma"/>
        <w:b/>
        <w:noProof/>
        <w:sz w:val="18"/>
        <w:szCs w:val="18"/>
        <w:u w:val="none"/>
      </w:rPr>
      <w:t xml:space="preserve"> -  </w:t>
    </w:r>
    <w:r w:rsidRPr="00374A97">
      <w:rPr>
        <w:rStyle w:val="Hipervnculo"/>
        <w:rFonts w:ascii="Tahoma" w:hAnsi="Tahoma" w:cs="Tahoma"/>
        <w:b/>
        <w:noProof/>
        <w:sz w:val="18"/>
        <w:szCs w:val="18"/>
      </w:rPr>
      <w:t>http://www.asdeccol.org.co/</w:t>
    </w:r>
    <w:r w:rsidR="00E527C4">
      <w:rPr>
        <w:rFonts w:asciiTheme="majorHAnsi" w:hAnsiTheme="majorHAnsi"/>
      </w:rPr>
      <w:ptab w:relativeTo="margin" w:alignment="right" w:leader="none"/>
    </w:r>
    <w:r w:rsidR="00E527C4">
      <w:rPr>
        <w:rFonts w:asciiTheme="majorHAnsi" w:hAnsiTheme="majorHAnsi"/>
      </w:rPr>
      <w:t xml:space="preserve">Página </w:t>
    </w:r>
    <w:r w:rsidR="004D0E43">
      <w:fldChar w:fldCharType="begin"/>
    </w:r>
    <w:r w:rsidR="003F0039">
      <w:instrText xml:space="preserve"> PAGE   \* MERGEFORMAT </w:instrText>
    </w:r>
    <w:r w:rsidR="004D0E43">
      <w:fldChar w:fldCharType="separate"/>
    </w:r>
    <w:r w:rsidR="00B1749C" w:rsidRPr="00B1749C">
      <w:rPr>
        <w:rFonts w:asciiTheme="majorHAnsi" w:hAnsiTheme="majorHAnsi"/>
        <w:noProof/>
      </w:rPr>
      <w:t>1</w:t>
    </w:r>
    <w:r w:rsidR="004D0E43">
      <w:rPr>
        <w:rFonts w:asciiTheme="majorHAnsi" w:hAnsiTheme="majorHAnsi"/>
        <w:noProof/>
      </w:rPr>
      <w:fldChar w:fldCharType="end"/>
    </w:r>
  </w:p>
  <w:p w:rsidR="00E527C4" w:rsidRDefault="00E52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B6" w:rsidRDefault="00E168B6" w:rsidP="00D74E61">
      <w:pPr>
        <w:spacing w:after="0" w:line="240" w:lineRule="auto"/>
      </w:pPr>
      <w:r>
        <w:separator/>
      </w:r>
    </w:p>
  </w:footnote>
  <w:footnote w:type="continuationSeparator" w:id="0">
    <w:p w:rsidR="00E168B6" w:rsidRDefault="00E168B6" w:rsidP="00D7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61" w:rsidRDefault="00D74E6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-259080</wp:posOffset>
          </wp:positionV>
          <wp:extent cx="6677025" cy="904875"/>
          <wp:effectExtent l="19050" t="0" r="9525" b="0"/>
          <wp:wrapThrough wrapText="bothSides">
            <wp:wrapPolygon edited="0">
              <wp:start x="13619" y="0"/>
              <wp:lineTo x="3143" y="455"/>
              <wp:lineTo x="1109" y="1364"/>
              <wp:lineTo x="1109" y="7276"/>
              <wp:lineTo x="247" y="10459"/>
              <wp:lineTo x="-62" y="12733"/>
              <wp:lineTo x="0" y="20918"/>
              <wp:lineTo x="21631" y="20918"/>
              <wp:lineTo x="21631" y="14552"/>
              <wp:lineTo x="21569" y="13187"/>
              <wp:lineTo x="21199" y="7276"/>
              <wp:lineTo x="21199" y="0"/>
              <wp:lineTo x="13619" y="0"/>
            </wp:wrapPolygon>
          </wp:wrapThrough>
          <wp:docPr id="1" name="0 Imagen" descr="head9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9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4E61" w:rsidRDefault="00D74E61" w:rsidP="00D74E61">
    <w:pPr>
      <w:pStyle w:val="Encabezado"/>
      <w:jc w:val="center"/>
      <w:rPr>
        <w:rFonts w:ascii="Tahoma" w:hAnsi="Tahoma" w:cs="Tahoma"/>
        <w:color w:val="124096"/>
        <w:sz w:val="18"/>
        <w:szCs w:val="18"/>
      </w:rPr>
    </w:pPr>
  </w:p>
  <w:p w:rsidR="00D74E61" w:rsidRDefault="00D74E61">
    <w:pPr>
      <w:pStyle w:val="Encabezado"/>
      <w:rPr>
        <w:rFonts w:ascii="Tahoma" w:hAnsi="Tahoma" w:cs="Tahoma"/>
        <w:color w:val="124096"/>
        <w:sz w:val="18"/>
        <w:szCs w:val="18"/>
      </w:rPr>
    </w:pPr>
  </w:p>
  <w:p w:rsidR="00D74E61" w:rsidRDefault="00D74E61">
    <w:pPr>
      <w:pStyle w:val="Encabezado"/>
      <w:rPr>
        <w:rFonts w:ascii="Tahoma" w:hAnsi="Tahoma" w:cs="Tahoma"/>
        <w:color w:val="124096"/>
        <w:sz w:val="18"/>
        <w:szCs w:val="18"/>
      </w:rPr>
    </w:pPr>
  </w:p>
  <w:p w:rsidR="00D74E61" w:rsidRDefault="00D74E61">
    <w:pPr>
      <w:pStyle w:val="Encabezado"/>
      <w:rPr>
        <w:rFonts w:ascii="Tahoma" w:hAnsi="Tahoma" w:cs="Tahoma"/>
        <w:color w:val="124096"/>
        <w:sz w:val="18"/>
        <w:szCs w:val="18"/>
      </w:rPr>
    </w:pPr>
  </w:p>
  <w:p w:rsidR="00D74E61" w:rsidRPr="00374A97" w:rsidRDefault="00E168B6" w:rsidP="00D74E61">
    <w:pPr>
      <w:pStyle w:val="Encabezado"/>
      <w:jc w:val="center"/>
      <w:rPr>
        <w:b/>
        <w:sz w:val="16"/>
        <w:szCs w:val="16"/>
      </w:rPr>
    </w:pPr>
    <w:r>
      <w:rPr>
        <w:rFonts w:ascii="Tahoma" w:hAnsi="Tahoma" w:cs="Tahoma"/>
        <w:b/>
        <w:noProof/>
        <w:color w:val="124096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4.3pt;margin-top:16.45pt;width:51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" strokecolor="#751005" strokeweight="1.5pt">
          <v:shadow color="#7f7f7f [1601]" opacity=".5" offset="1pt"/>
        </v:shape>
      </w:pict>
    </w:r>
    <w:r w:rsidR="00C10C35" w:rsidRPr="00374A97">
      <w:rPr>
        <w:rFonts w:ascii="Tahoma" w:hAnsi="Tahoma" w:cs="Tahoma"/>
        <w:b/>
        <w:color w:val="124096"/>
        <w:sz w:val="16"/>
        <w:szCs w:val="16"/>
      </w:rPr>
      <w:t xml:space="preserve"> </w:t>
    </w:r>
    <w:r w:rsidR="00D74E61" w:rsidRPr="00374A97">
      <w:rPr>
        <w:rFonts w:ascii="Tahoma" w:hAnsi="Tahoma" w:cs="Tahoma"/>
        <w:b/>
        <w:color w:val="124096"/>
        <w:sz w:val="16"/>
        <w:szCs w:val="16"/>
      </w:rPr>
      <w:t xml:space="preserve">Avenida La Esperanza (Calle 24)  No. 60-50, Piso 7, Edificio Gran Estación II, </w:t>
    </w:r>
    <w:r w:rsidR="00E527C4" w:rsidRPr="00374A97">
      <w:rPr>
        <w:rFonts w:ascii="Tahoma" w:hAnsi="Tahoma" w:cs="Tahoma"/>
        <w:b/>
        <w:color w:val="124096"/>
        <w:sz w:val="16"/>
        <w:szCs w:val="16"/>
      </w:rPr>
      <w:t>Bogotá - Colombia. Teléfono 647</w:t>
    </w:r>
    <w:r w:rsidR="005D5E0E" w:rsidRPr="00374A97">
      <w:rPr>
        <w:rFonts w:ascii="Tahoma" w:hAnsi="Tahoma" w:cs="Tahoma"/>
        <w:b/>
        <w:color w:val="124096"/>
        <w:sz w:val="16"/>
        <w:szCs w:val="16"/>
      </w:rPr>
      <w:t>7043 IP 1043</w:t>
    </w:r>
    <w:r w:rsidR="00E527C4" w:rsidRPr="00374A97">
      <w:rPr>
        <w:rStyle w:val="Hipervnculo"/>
        <w:rFonts w:ascii="Arial" w:hAnsi="Arial" w:cs="Arial"/>
        <w:b/>
        <w:noProof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C3"/>
    <w:multiLevelType w:val="hybridMultilevel"/>
    <w:tmpl w:val="8A961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1FD"/>
    <w:multiLevelType w:val="hybridMultilevel"/>
    <w:tmpl w:val="649AE6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775"/>
    <w:multiLevelType w:val="hybridMultilevel"/>
    <w:tmpl w:val="9252C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3FD0"/>
    <w:multiLevelType w:val="hybridMultilevel"/>
    <w:tmpl w:val="D9B48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087F"/>
    <w:multiLevelType w:val="hybridMultilevel"/>
    <w:tmpl w:val="4F7CD9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18C2"/>
    <w:multiLevelType w:val="hybridMultilevel"/>
    <w:tmpl w:val="FBFCA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366BD"/>
    <w:multiLevelType w:val="hybridMultilevel"/>
    <w:tmpl w:val="38C2E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E1BFD"/>
    <w:multiLevelType w:val="hybridMultilevel"/>
    <w:tmpl w:val="90CC48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7460"/>
    <w:multiLevelType w:val="hybridMultilevel"/>
    <w:tmpl w:val="8D5CA21C"/>
    <w:lvl w:ilvl="0" w:tplc="B7BE933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F5CD9"/>
    <w:multiLevelType w:val="hybridMultilevel"/>
    <w:tmpl w:val="48880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B6848"/>
    <w:multiLevelType w:val="hybridMultilevel"/>
    <w:tmpl w:val="A1945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9152B"/>
    <w:multiLevelType w:val="hybridMultilevel"/>
    <w:tmpl w:val="694012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ts7Ch2sTZt9YOSukMkg/BsRT68=" w:salt="rgcEYaL3eei14SQ542w/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751005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E61"/>
    <w:rsid w:val="00070F35"/>
    <w:rsid w:val="00073148"/>
    <w:rsid w:val="00076332"/>
    <w:rsid w:val="000A7E63"/>
    <w:rsid w:val="000D0FC7"/>
    <w:rsid w:val="0013791F"/>
    <w:rsid w:val="001B45C3"/>
    <w:rsid w:val="001C1C94"/>
    <w:rsid w:val="001C683E"/>
    <w:rsid w:val="001E180D"/>
    <w:rsid w:val="00220E6F"/>
    <w:rsid w:val="002552B1"/>
    <w:rsid w:val="002678DF"/>
    <w:rsid w:val="002D2DF3"/>
    <w:rsid w:val="002D318C"/>
    <w:rsid w:val="002E3722"/>
    <w:rsid w:val="002F2B1F"/>
    <w:rsid w:val="00374A97"/>
    <w:rsid w:val="003A1985"/>
    <w:rsid w:val="003E3A0A"/>
    <w:rsid w:val="003F0039"/>
    <w:rsid w:val="00444C2C"/>
    <w:rsid w:val="0045188B"/>
    <w:rsid w:val="00465A2C"/>
    <w:rsid w:val="00467808"/>
    <w:rsid w:val="00471D65"/>
    <w:rsid w:val="00485ABE"/>
    <w:rsid w:val="004D0E43"/>
    <w:rsid w:val="004D309E"/>
    <w:rsid w:val="00505862"/>
    <w:rsid w:val="0052503A"/>
    <w:rsid w:val="005D5E0E"/>
    <w:rsid w:val="00640E07"/>
    <w:rsid w:val="006B2404"/>
    <w:rsid w:val="006B4356"/>
    <w:rsid w:val="006B605E"/>
    <w:rsid w:val="006C1FEF"/>
    <w:rsid w:val="0076363A"/>
    <w:rsid w:val="00792172"/>
    <w:rsid w:val="007F4CE2"/>
    <w:rsid w:val="00864865"/>
    <w:rsid w:val="008C4F59"/>
    <w:rsid w:val="008D57F0"/>
    <w:rsid w:val="008D62F5"/>
    <w:rsid w:val="0090092B"/>
    <w:rsid w:val="009242AA"/>
    <w:rsid w:val="009459F7"/>
    <w:rsid w:val="00954918"/>
    <w:rsid w:val="00960136"/>
    <w:rsid w:val="009715A2"/>
    <w:rsid w:val="009A6C17"/>
    <w:rsid w:val="009B2868"/>
    <w:rsid w:val="009C665C"/>
    <w:rsid w:val="009D68A1"/>
    <w:rsid w:val="009F58C0"/>
    <w:rsid w:val="009F6056"/>
    <w:rsid w:val="009F7697"/>
    <w:rsid w:val="00A847AA"/>
    <w:rsid w:val="00A9516E"/>
    <w:rsid w:val="00A9599D"/>
    <w:rsid w:val="00B1749C"/>
    <w:rsid w:val="00B32BE2"/>
    <w:rsid w:val="00BA62EC"/>
    <w:rsid w:val="00BB0F09"/>
    <w:rsid w:val="00BB3310"/>
    <w:rsid w:val="00BD41FB"/>
    <w:rsid w:val="00C10C35"/>
    <w:rsid w:val="00C5746C"/>
    <w:rsid w:val="00C85365"/>
    <w:rsid w:val="00CB708F"/>
    <w:rsid w:val="00CC01B5"/>
    <w:rsid w:val="00CD37F7"/>
    <w:rsid w:val="00D1127A"/>
    <w:rsid w:val="00D74E61"/>
    <w:rsid w:val="00DA3DC0"/>
    <w:rsid w:val="00DB55D3"/>
    <w:rsid w:val="00DC4AB8"/>
    <w:rsid w:val="00E168B6"/>
    <w:rsid w:val="00E27CDC"/>
    <w:rsid w:val="00E527C4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51005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E61"/>
  </w:style>
  <w:style w:type="paragraph" w:styleId="Piedepgina">
    <w:name w:val="footer"/>
    <w:basedOn w:val="Normal"/>
    <w:link w:val="PiedepginaCar"/>
    <w:uiPriority w:val="99"/>
    <w:unhideWhenUsed/>
    <w:rsid w:val="00D7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E61"/>
  </w:style>
  <w:style w:type="paragraph" w:styleId="Textodeglobo">
    <w:name w:val="Balloon Text"/>
    <w:basedOn w:val="Normal"/>
    <w:link w:val="TextodegloboCar"/>
    <w:uiPriority w:val="99"/>
    <w:semiHidden/>
    <w:unhideWhenUsed/>
    <w:rsid w:val="00D7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61"/>
    <w:rPr>
      <w:rFonts w:ascii="Tahoma" w:hAnsi="Tahoma" w:cs="Tahoma"/>
      <w:sz w:val="16"/>
      <w:szCs w:val="16"/>
    </w:rPr>
  </w:style>
  <w:style w:type="character" w:styleId="Hipervnculo">
    <w:name w:val="Hyperlink"/>
    <w:rsid w:val="00D74E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E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59F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Textoennegrita">
    <w:name w:val="Strong"/>
    <w:uiPriority w:val="22"/>
    <w:qFormat/>
    <w:rsid w:val="009C665C"/>
    <w:rPr>
      <w:b/>
      <w:bCs/>
    </w:rPr>
  </w:style>
  <w:style w:type="paragraph" w:styleId="Prrafodelista">
    <w:name w:val="List Paragraph"/>
    <w:basedOn w:val="Normal"/>
    <w:uiPriority w:val="34"/>
    <w:qFormat/>
    <w:rsid w:val="009F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E61"/>
  </w:style>
  <w:style w:type="paragraph" w:styleId="Piedepgina">
    <w:name w:val="footer"/>
    <w:basedOn w:val="Normal"/>
    <w:link w:val="PiedepginaCar"/>
    <w:uiPriority w:val="99"/>
    <w:unhideWhenUsed/>
    <w:rsid w:val="00D74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E61"/>
  </w:style>
  <w:style w:type="paragraph" w:styleId="Textodeglobo">
    <w:name w:val="Balloon Text"/>
    <w:basedOn w:val="Normal"/>
    <w:link w:val="TextodegloboCar"/>
    <w:uiPriority w:val="99"/>
    <w:semiHidden/>
    <w:unhideWhenUsed/>
    <w:rsid w:val="00D7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61"/>
    <w:rPr>
      <w:rFonts w:ascii="Tahoma" w:hAnsi="Tahoma" w:cs="Tahoma"/>
      <w:sz w:val="16"/>
      <w:szCs w:val="16"/>
    </w:rPr>
  </w:style>
  <w:style w:type="character" w:styleId="Hipervnculo">
    <w:name w:val="Hyperlink"/>
    <w:rsid w:val="00D74E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E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59F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Textoennegrita">
    <w:name w:val="Strong"/>
    <w:uiPriority w:val="22"/>
    <w:qFormat/>
    <w:rsid w:val="009C665C"/>
    <w:rPr>
      <w:b/>
      <w:bCs/>
    </w:rPr>
  </w:style>
  <w:style w:type="paragraph" w:styleId="Prrafodelista">
    <w:name w:val="List Paragraph"/>
    <w:basedOn w:val="Normal"/>
    <w:uiPriority w:val="34"/>
    <w:qFormat/>
    <w:rsid w:val="009F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10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deccolnacional@gmail.com" TargetMode="External"/><Relationship Id="rId1" Type="http://schemas.openxmlformats.org/officeDocument/2006/relationships/hyperlink" Target="mailto:asdeccol@contralor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DB05-FE9E-40CC-8556-291B0A2C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4257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Augusto</cp:lastModifiedBy>
  <cp:revision>2</cp:revision>
  <dcterms:created xsi:type="dcterms:W3CDTF">2014-12-12T17:10:00Z</dcterms:created>
  <dcterms:modified xsi:type="dcterms:W3CDTF">2014-12-12T17:10:00Z</dcterms:modified>
</cp:coreProperties>
</file>